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E4FAFC" w14:textId="77777777" w:rsidR="00D15AD6" w:rsidRDefault="009B6B29" w:rsidP="00D15AD6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17D6100" w14:textId="77777777" w:rsidR="00D15AD6" w:rsidRDefault="00D15AD6" w:rsidP="00D15AD6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D15AD6" w14:paraId="6602999A" w14:textId="77777777" w:rsidTr="00D15AD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FF1377" w14:textId="77777777" w:rsidR="00D15AD6" w:rsidRPr="00CE7DC6" w:rsidRDefault="00D15AD6" w:rsidP="00D15AD6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AAD99" w14:textId="77777777" w:rsidR="00D15AD6" w:rsidRPr="007634F5" w:rsidRDefault="00D15AD6" w:rsidP="00D15AD6">
            <w:pPr>
              <w:jc w:val="right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רשות האוכלוסין וההגירה</w:t>
            </w:r>
          </w:p>
        </w:tc>
      </w:tr>
      <w:tr w:rsidR="00D15AD6" w14:paraId="7E723B41" w14:textId="77777777" w:rsidTr="00D15AD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CCB8CAE" w14:textId="77777777" w:rsidR="00D15AD6" w:rsidRPr="00CE7DC6" w:rsidRDefault="00D15AD6" w:rsidP="00D15AD6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0999E" w14:textId="77777777" w:rsidR="00D15AD6" w:rsidRPr="007634F5" w:rsidRDefault="00D15AD6" w:rsidP="00D15AD6">
            <w:pPr>
              <w:jc w:val="right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RSD</w:t>
            </w:r>
          </w:p>
        </w:tc>
      </w:tr>
      <w:tr w:rsidR="007548B0" w14:paraId="5A716E92" w14:textId="77777777" w:rsidTr="00D15AD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F582C5D" w14:textId="77777777" w:rsidR="00D15AD6" w:rsidRPr="00CE7DC6" w:rsidRDefault="009B6B29" w:rsidP="00D15AD6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AE072" w14:textId="47B8E8DF" w:rsidR="00D15AD6" w:rsidRDefault="00EE1896" w:rsidP="0095275D">
            <w:pPr>
              <w:jc w:val="right"/>
            </w:pPr>
            <w:r>
              <w:rPr>
                <w:rFonts w:hint="cs"/>
                <w:rtl/>
              </w:rPr>
              <w:t>05</w:t>
            </w:r>
            <w:r w:rsidR="00B517D1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06</w:t>
            </w:r>
            <w:r w:rsidR="00B517D1">
              <w:rPr>
                <w:rFonts w:hint="cs"/>
                <w:rtl/>
              </w:rPr>
              <w:t>.2023</w:t>
            </w:r>
          </w:p>
        </w:tc>
      </w:tr>
    </w:tbl>
    <w:p w14:paraId="4CABCC4D" w14:textId="77777777" w:rsidR="00D15AD6" w:rsidRDefault="00D15AD6" w:rsidP="00D15AD6">
      <w:pPr>
        <w:rPr>
          <w:rtl/>
        </w:rPr>
      </w:pPr>
    </w:p>
    <w:p w14:paraId="75C98A13" w14:textId="77777777" w:rsidR="00D15AD6" w:rsidRDefault="00D15AD6" w:rsidP="00D15AD6">
      <w:pPr>
        <w:rPr>
          <w:rtl/>
        </w:rPr>
      </w:pPr>
    </w:p>
    <w:p w14:paraId="4FC2EE84" w14:textId="77777777" w:rsidR="00D15AD6" w:rsidRDefault="00D15AD6" w:rsidP="00D15AD6">
      <w:pPr>
        <w:rPr>
          <w:rtl/>
        </w:rPr>
      </w:pPr>
    </w:p>
    <w:p w14:paraId="04452249" w14:textId="77777777" w:rsidR="00D15AD6" w:rsidRDefault="00D15AD6" w:rsidP="00D15AD6">
      <w:pPr>
        <w:rPr>
          <w:rtl/>
        </w:rPr>
      </w:pPr>
    </w:p>
    <w:p w14:paraId="6B41064F" w14:textId="77777777" w:rsidR="00D15AD6" w:rsidRDefault="00D15AD6" w:rsidP="00D15AD6">
      <w:pPr>
        <w:rPr>
          <w:rtl/>
        </w:rPr>
      </w:pPr>
    </w:p>
    <w:p w14:paraId="389C02F4" w14:textId="77777777" w:rsidR="00D15AD6" w:rsidRDefault="00D15AD6" w:rsidP="00D15AD6">
      <w:pPr>
        <w:rPr>
          <w:rtl/>
        </w:rPr>
      </w:pPr>
    </w:p>
    <w:p w14:paraId="542A2707" w14:textId="77777777" w:rsidR="00D15AD6" w:rsidRDefault="009B6B29" w:rsidP="00D15AD6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0280FF5" w14:textId="77777777" w:rsidR="00D15AD6" w:rsidRDefault="00D15AD6" w:rsidP="00D15AD6">
      <w:pPr>
        <w:jc w:val="both"/>
        <w:rPr>
          <w:rFonts w:ascii="Arial" w:hAnsi="Arial"/>
          <w:b/>
          <w:sz w:val="22"/>
          <w:szCs w:val="22"/>
          <w:rtl/>
        </w:rPr>
      </w:pPr>
    </w:p>
    <w:p w14:paraId="4BF910BB" w14:textId="77777777" w:rsidR="00D15AD6" w:rsidRPr="00AF57E9" w:rsidRDefault="009B6B29" w:rsidP="00D15AD6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D15AD6">
        <w:rPr>
          <w:rFonts w:ascii="Arial" w:hAnsi="Arial"/>
          <w:b/>
          <w:sz w:val="28"/>
          <w:szCs w:val="28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2D03B0F9" w14:textId="77777777" w:rsidR="00D15AD6" w:rsidRPr="00AF57E9" w:rsidRDefault="00D15AD6" w:rsidP="00D15AD6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D9F5B96" w14:textId="77777777" w:rsidTr="001F163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1A90E89" w14:textId="77777777" w:rsidR="00D15AD6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31DCFAB7" w14:textId="77777777" w:rsidTr="001F163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95DB6" w14:textId="77777777" w:rsidR="00D15AD6" w:rsidRPr="00AF57E9" w:rsidRDefault="00D15AD6" w:rsidP="001F1639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cs="David" w:hint="cs"/>
                <w:b/>
                <w:rtl/>
              </w:rPr>
              <w:t xml:space="preserve">במסגרת עבודתה של יחידת ה- </w:t>
            </w:r>
            <w:r w:rsidRPr="001F1639">
              <w:rPr>
                <w:rFonts w:cs="David"/>
                <w:bCs/>
              </w:rPr>
              <w:t>RSD</w:t>
            </w:r>
            <w:r>
              <w:rPr>
                <w:rFonts w:cs="David" w:hint="cs"/>
                <w:b/>
                <w:rtl/>
              </w:rPr>
              <w:t xml:space="preserve"> ברשות האוכלוסין וההגירה (להלן: "</w:t>
            </w:r>
            <w:r w:rsidRPr="00191447">
              <w:rPr>
                <w:rFonts w:cs="David" w:hint="cs"/>
                <w:bCs/>
                <w:rtl/>
              </w:rPr>
              <w:t>הרשות</w:t>
            </w:r>
            <w:r>
              <w:rPr>
                <w:rFonts w:cs="David" w:hint="cs"/>
                <w:b/>
                <w:rtl/>
              </w:rPr>
              <w:t xml:space="preserve">"), נעשה שימוש </w:t>
            </w:r>
            <w:r w:rsidRPr="007634F5">
              <w:rPr>
                <w:rFonts w:cs="David" w:hint="cs"/>
                <w:b/>
                <w:rtl/>
              </w:rPr>
              <w:t xml:space="preserve">נרחב </w:t>
            </w:r>
            <w:r>
              <w:rPr>
                <w:rFonts w:cs="David" w:hint="cs"/>
                <w:b/>
                <w:rtl/>
              </w:rPr>
              <w:t>במאגרי מידע</w:t>
            </w:r>
            <w:r w:rsidR="008F310F">
              <w:rPr>
                <w:rFonts w:cs="David" w:hint="cs"/>
                <w:b/>
                <w:rtl/>
              </w:rPr>
              <w:t xml:space="preserve"> מקוונים לצורך הבנת </w:t>
            </w:r>
            <w:r>
              <w:rPr>
                <w:rFonts w:cs="David" w:hint="cs"/>
                <w:b/>
                <w:rtl/>
              </w:rPr>
              <w:t xml:space="preserve"> משפט</w:t>
            </w:r>
            <w:r w:rsidR="008F310F">
              <w:rPr>
                <w:rFonts w:cs="David" w:hint="cs"/>
                <w:b/>
                <w:rtl/>
              </w:rPr>
              <w:t xml:space="preserve"> </w:t>
            </w:r>
            <w:r>
              <w:rPr>
                <w:rFonts w:cs="David" w:hint="cs"/>
                <w:b/>
                <w:rtl/>
              </w:rPr>
              <w:t xml:space="preserve"> משווה, (חקיקה ופסיקה זרה) בנושאי הגירה ופליטים.</w:t>
            </w:r>
          </w:p>
        </w:tc>
      </w:tr>
      <w:tr w:rsidR="00D15AD6" w14:paraId="71127070" w14:textId="77777777" w:rsidTr="001F163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B1208" w14:textId="77777777" w:rsidR="00D15AD6" w:rsidRPr="008A41D4" w:rsidRDefault="00D15AD6" w:rsidP="00D15AD6">
            <w:pPr>
              <w:rPr>
                <w:rFonts w:cs="David"/>
                <w:b/>
                <w:u w:val="single"/>
                <w:rtl/>
              </w:rPr>
            </w:pPr>
          </w:p>
          <w:p w14:paraId="433F5E53" w14:textId="77777777" w:rsidR="00D15AD6" w:rsidRPr="003D102A" w:rsidRDefault="00D15AD6" w:rsidP="001F1639">
            <w:pPr>
              <w:jc w:val="both"/>
              <w:rPr>
                <w:rFonts w:cs="David"/>
                <w:b/>
                <w:rtl/>
              </w:rPr>
            </w:pPr>
            <w:r w:rsidRPr="003D102A">
              <w:rPr>
                <w:rFonts w:cs="David" w:hint="cs"/>
                <w:b/>
                <w:rtl/>
              </w:rPr>
              <w:t xml:space="preserve">מנוי למאגר מידע הכולל בתוכו מידע משפטי ובתוכו </w:t>
            </w:r>
            <w:r w:rsidR="00CD7A89">
              <w:rPr>
                <w:rFonts w:cs="David" w:hint="cs"/>
                <w:b/>
                <w:rtl/>
              </w:rPr>
              <w:t xml:space="preserve">פסיקה </w:t>
            </w:r>
            <w:r w:rsidRPr="003D102A">
              <w:rPr>
                <w:rFonts w:cs="David" w:hint="cs"/>
                <w:b/>
                <w:rtl/>
              </w:rPr>
              <w:t xml:space="preserve"> משווה, הינו מהותי בעבודתה השוטפת של היחידה כאמור. </w:t>
            </w:r>
          </w:p>
        </w:tc>
      </w:tr>
      <w:tr w:rsidR="00D15AD6" w14:paraId="3D2BBCDA" w14:textId="77777777" w:rsidTr="001F163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0742B" w14:textId="77777777" w:rsidR="00D15AD6" w:rsidRDefault="00D15AD6" w:rsidP="001F1639">
            <w:pPr>
              <w:jc w:val="both"/>
              <w:rPr>
                <w:rFonts w:cs="David"/>
                <w:b/>
                <w:rtl/>
              </w:rPr>
            </w:pPr>
            <w:r>
              <w:rPr>
                <w:rFonts w:cs="David" w:hint="cs"/>
                <w:b/>
                <w:rtl/>
              </w:rPr>
              <w:t xml:space="preserve">בכוונת הרשות להתקשר עם חברת </w:t>
            </w:r>
            <w:r w:rsidRPr="001F1639">
              <w:rPr>
                <w:rFonts w:cs="David"/>
              </w:rPr>
              <w:t>LexisNexis</w:t>
            </w:r>
            <w:r w:rsidRPr="007634F5">
              <w:rPr>
                <w:rFonts w:cs="David" w:hint="cs"/>
                <w:b/>
                <w:rtl/>
              </w:rPr>
              <w:t xml:space="preserve"> </w:t>
            </w:r>
            <w:r>
              <w:rPr>
                <w:rFonts w:cs="David" w:hint="cs"/>
                <w:b/>
                <w:rtl/>
              </w:rPr>
              <w:t xml:space="preserve">שהינה בעלת מאגר מידע רחב הכולל חקיקה ופסיקה בתחום דיני ההגירה והפליטים. ההתקשרות </w:t>
            </w:r>
            <w:r w:rsidR="00CD7A89">
              <w:rPr>
                <w:rFonts w:cs="David" w:hint="cs"/>
                <w:b/>
                <w:rtl/>
              </w:rPr>
              <w:t xml:space="preserve">כוללת </w:t>
            </w:r>
            <w:r>
              <w:rPr>
                <w:rFonts w:cs="David" w:hint="cs"/>
                <w:b/>
                <w:rtl/>
              </w:rPr>
              <w:t xml:space="preserve"> 5 רישיונות שימוש</w:t>
            </w:r>
            <w:r w:rsidR="00CD7A89">
              <w:rPr>
                <w:rFonts w:cs="David" w:hint="cs"/>
                <w:b/>
                <w:rtl/>
              </w:rPr>
              <w:t xml:space="preserve"> ( 4 רישיונות עבור היחידה ורישיון אחד עבור המחלקה המשפטית)</w:t>
            </w:r>
            <w:r>
              <w:rPr>
                <w:rFonts w:cs="David" w:hint="cs"/>
                <w:b/>
                <w:rtl/>
              </w:rPr>
              <w:t xml:space="preserve">. השירות בארץ ניתן ע"י חברת ארד </w:t>
            </w:r>
            <w:r>
              <w:rPr>
                <w:rFonts w:cs="David"/>
                <w:b/>
                <w:rtl/>
              </w:rPr>
              <w:t>–</w:t>
            </w:r>
            <w:r>
              <w:rPr>
                <w:rFonts w:cs="David" w:hint="cs"/>
                <w:b/>
                <w:rtl/>
              </w:rPr>
              <w:t xml:space="preserve"> אופיר העו</w:t>
            </w:r>
            <w:r w:rsidR="00CD7A89">
              <w:rPr>
                <w:rFonts w:cs="David" w:hint="cs"/>
                <w:b/>
                <w:rtl/>
              </w:rPr>
              <w:t>סק</w:t>
            </w:r>
            <w:r>
              <w:rPr>
                <w:rFonts w:cs="David" w:hint="cs"/>
                <w:b/>
                <w:rtl/>
              </w:rPr>
              <w:t xml:space="preserve">ת </w:t>
            </w:r>
            <w:r w:rsidR="00CD7A89">
              <w:rPr>
                <w:rFonts w:cs="David" w:hint="cs"/>
                <w:b/>
                <w:rtl/>
              </w:rPr>
              <w:t>ב</w:t>
            </w:r>
            <w:r>
              <w:rPr>
                <w:rFonts w:cs="David" w:hint="cs"/>
                <w:b/>
                <w:rtl/>
              </w:rPr>
              <w:t>תמיכה</w:t>
            </w:r>
            <w:r w:rsidR="00CD7A89">
              <w:rPr>
                <w:rFonts w:cs="David" w:hint="cs"/>
                <w:b/>
                <w:rtl/>
              </w:rPr>
              <w:t xml:space="preserve"> במאגר</w:t>
            </w:r>
            <w:r>
              <w:rPr>
                <w:rFonts w:cs="David" w:hint="cs"/>
                <w:b/>
                <w:rtl/>
              </w:rPr>
              <w:t xml:space="preserve">, הדרכה וייעוץ הקשור בשימוש במידע. כמו כן, החברה משמשת כנציגה יחידה לכל מוצרי </w:t>
            </w:r>
            <w:r w:rsidRPr="001F1639">
              <w:rPr>
                <w:rFonts w:cs="David"/>
              </w:rPr>
              <w:t>LexisNexis</w:t>
            </w:r>
            <w:r w:rsidRPr="007634F5">
              <w:rPr>
                <w:rFonts w:cs="David"/>
                <w:rtl/>
              </w:rPr>
              <w:t>.</w:t>
            </w:r>
          </w:p>
          <w:p w14:paraId="54257CA6" w14:textId="77777777" w:rsidR="00D15AD6" w:rsidRPr="00AF57E9" w:rsidRDefault="00D15AD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D15AD6" w14:paraId="2E5D292E" w14:textId="77777777" w:rsidTr="001F163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8DB26" w14:textId="77777777" w:rsidR="00D15AD6" w:rsidRDefault="00D15AD6" w:rsidP="001F1639">
            <w:pPr>
              <w:jc w:val="both"/>
              <w:rPr>
                <w:rFonts w:cs="David"/>
                <w:b/>
                <w:rtl/>
              </w:rPr>
            </w:pPr>
            <w:r>
              <w:rPr>
                <w:rFonts w:cs="David" w:hint="cs"/>
                <w:b/>
                <w:rtl/>
              </w:rPr>
              <w:t xml:space="preserve">יצוין כי קיימים בשוק, מאגרים אינטרנטיים חופשיים אך הם </w:t>
            </w:r>
            <w:r w:rsidRPr="007634F5">
              <w:rPr>
                <w:rFonts w:cs="David" w:hint="cs"/>
                <w:b/>
                <w:rtl/>
              </w:rPr>
              <w:t>אינם מאגרי</w:t>
            </w:r>
            <w:r>
              <w:rPr>
                <w:rFonts w:cs="David" w:hint="cs"/>
                <w:b/>
                <w:rtl/>
              </w:rPr>
              <w:t xml:space="preserve"> </w:t>
            </w:r>
            <w:r w:rsidRPr="007634F5">
              <w:rPr>
                <w:rFonts w:cs="David" w:hint="cs"/>
                <w:b/>
                <w:rtl/>
              </w:rPr>
              <w:t>מידע משפטיים מומחים, אינם</w:t>
            </w:r>
            <w:r>
              <w:rPr>
                <w:rFonts w:cs="David" w:hint="cs"/>
                <w:b/>
                <w:rtl/>
              </w:rPr>
              <w:t xml:space="preserve"> </w:t>
            </w:r>
            <w:r w:rsidRPr="007634F5">
              <w:rPr>
                <w:rFonts w:cs="David" w:hint="cs"/>
                <w:b/>
                <w:rtl/>
              </w:rPr>
              <w:t>מתעדכנים</w:t>
            </w:r>
            <w:r>
              <w:rPr>
                <w:rFonts w:cs="David" w:hint="cs"/>
                <w:b/>
                <w:rtl/>
              </w:rPr>
              <w:t xml:space="preserve"> </w:t>
            </w:r>
            <w:r w:rsidRPr="007634F5">
              <w:rPr>
                <w:rFonts w:cs="David" w:hint="cs"/>
                <w:b/>
                <w:rtl/>
              </w:rPr>
              <w:t>בתדירות</w:t>
            </w:r>
            <w:r w:rsidR="00CD3CFB">
              <w:rPr>
                <w:rFonts w:cs="David" w:hint="cs"/>
                <w:b/>
                <w:rtl/>
              </w:rPr>
              <w:t xml:space="preserve">, החיפוש בהן הינו מסורבל </w:t>
            </w:r>
            <w:r>
              <w:rPr>
                <w:rFonts w:cs="David" w:hint="cs"/>
                <w:b/>
                <w:rtl/>
              </w:rPr>
              <w:t xml:space="preserve"> ו</w:t>
            </w:r>
            <w:r w:rsidR="00CD3CFB">
              <w:rPr>
                <w:rFonts w:cs="David" w:hint="cs"/>
                <w:b/>
                <w:rtl/>
              </w:rPr>
              <w:t xml:space="preserve">כן הם </w:t>
            </w:r>
            <w:r>
              <w:rPr>
                <w:rFonts w:cs="David" w:hint="cs"/>
                <w:b/>
                <w:rtl/>
              </w:rPr>
              <w:t xml:space="preserve">לא מאפשרים חיפוש </w:t>
            </w:r>
            <w:proofErr w:type="spellStart"/>
            <w:r>
              <w:rPr>
                <w:rFonts w:cs="David" w:hint="cs"/>
                <w:b/>
                <w:rtl/>
              </w:rPr>
              <w:t>מדוייק</w:t>
            </w:r>
            <w:proofErr w:type="spellEnd"/>
            <w:r>
              <w:rPr>
                <w:rFonts w:cs="David" w:hint="cs"/>
                <w:b/>
                <w:rtl/>
              </w:rPr>
              <w:t xml:space="preserve"> של</w:t>
            </w:r>
            <w:r w:rsidRPr="007634F5">
              <w:rPr>
                <w:rFonts w:cs="David" w:hint="cs"/>
                <w:b/>
                <w:rtl/>
              </w:rPr>
              <w:t xml:space="preserve"> פסקי הדין והחקיקה הרלוונטיים לעבודת יחידת </w:t>
            </w:r>
            <w:r w:rsidRPr="001F1639">
              <w:rPr>
                <w:rFonts w:cs="David"/>
                <w:bCs/>
              </w:rPr>
              <w:t>RSD</w:t>
            </w:r>
            <w:r>
              <w:rPr>
                <w:rFonts w:cs="David" w:hint="cs"/>
                <w:b/>
                <w:rtl/>
              </w:rPr>
              <w:t xml:space="preserve"> והלשכה המשפטית ברשות</w:t>
            </w:r>
            <w:r w:rsidR="00CD3CFB">
              <w:rPr>
                <w:rFonts w:cs="David" w:hint="cs"/>
                <w:b/>
                <w:rtl/>
              </w:rPr>
              <w:t xml:space="preserve">.  </w:t>
            </w:r>
            <w:r>
              <w:rPr>
                <w:rFonts w:cs="David" w:hint="cs"/>
                <w:b/>
                <w:rtl/>
              </w:rPr>
              <w:t xml:space="preserve">לפיכך, </w:t>
            </w:r>
            <w:r w:rsidR="00CD3CFB">
              <w:rPr>
                <w:rFonts w:cs="David" w:hint="cs"/>
                <w:b/>
                <w:rtl/>
              </w:rPr>
              <w:t xml:space="preserve">מאגרי מידע מקוונים אחרים </w:t>
            </w:r>
            <w:r>
              <w:rPr>
                <w:rFonts w:cs="David" w:hint="cs"/>
                <w:b/>
                <w:rtl/>
              </w:rPr>
              <w:t xml:space="preserve"> מתאימים לצרכי הרשות. </w:t>
            </w:r>
          </w:p>
          <w:p w14:paraId="52FC267B" w14:textId="77777777" w:rsidR="00D15AD6" w:rsidRPr="00AF57E9" w:rsidRDefault="00D15AD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4701A426" w14:textId="77777777" w:rsidR="00D15AD6" w:rsidRPr="00AF57E9" w:rsidRDefault="00D15AD6" w:rsidP="00D15AD6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250328DD" w14:textId="77777777" w:rsidR="00D15AD6" w:rsidRPr="00AF57E9" w:rsidRDefault="009B6B29" w:rsidP="00D15AD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D15AD6">
        <w:rPr>
          <w:rFonts w:ascii="Arial" w:hAnsi="Arial"/>
          <w:b/>
          <w:sz w:val="28"/>
          <w:szCs w:val="28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05435EB6" w14:textId="77777777" w:rsidR="00D15AD6" w:rsidRPr="00AF57E9" w:rsidRDefault="00D15AD6" w:rsidP="00D15AD6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49516FB" w14:textId="77777777" w:rsidR="00D15AD6" w:rsidRPr="00AF57E9" w:rsidRDefault="009B6B29" w:rsidP="00D15AD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669F4AC3" w14:textId="77777777" w:rsidR="00D15AD6" w:rsidRPr="00AF57E9" w:rsidRDefault="00D15AD6" w:rsidP="00D15AD6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07B44C55" w14:textId="77777777" w:rsidTr="00D15AD6">
        <w:tc>
          <w:tcPr>
            <w:tcW w:w="3085" w:type="dxa"/>
            <w:hideMark/>
          </w:tcPr>
          <w:p w14:paraId="080401CC" w14:textId="77777777" w:rsidR="00D15AD6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CC59241" w14:textId="77777777" w:rsidR="00D15AD6" w:rsidRPr="00AF57E9" w:rsidRDefault="00D15AD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288825B" w14:textId="77777777" w:rsidR="00D15AD6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9FDC67C" w14:textId="77777777" w:rsidR="00D15AD6" w:rsidRPr="00AF57E9" w:rsidRDefault="00D15AD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AE0FEB8" w14:textId="77777777" w:rsidR="00D15AD6" w:rsidRPr="00AF57E9" w:rsidRDefault="00D15AD6" w:rsidP="00D15AD6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D15AD6" w14:paraId="18F98C7A" w14:textId="77777777" w:rsidTr="00D15AD6">
        <w:tc>
          <w:tcPr>
            <w:tcW w:w="2698" w:type="dxa"/>
            <w:shd w:val="clear" w:color="auto" w:fill="E6E6E6"/>
            <w:hideMark/>
          </w:tcPr>
          <w:p w14:paraId="1498A845" w14:textId="77777777" w:rsidR="00D15AD6" w:rsidRPr="00AF57E9" w:rsidRDefault="00D15AD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F7C2739" w14:textId="77777777" w:rsidR="00D15AD6" w:rsidRPr="007634F5" w:rsidRDefault="00D15AD6" w:rsidP="00D15AD6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7634F5">
              <w:rPr>
                <w:rFonts w:cs="David"/>
                <w:b/>
                <w:bCs/>
              </w:rPr>
              <w:t>LexisNexis</w:t>
            </w:r>
          </w:p>
        </w:tc>
      </w:tr>
      <w:tr w:rsidR="00D15AD6" w14:paraId="349155DE" w14:textId="77777777" w:rsidTr="00D15AD6">
        <w:tc>
          <w:tcPr>
            <w:tcW w:w="2698" w:type="dxa"/>
            <w:shd w:val="clear" w:color="auto" w:fill="E6E6E6"/>
            <w:hideMark/>
          </w:tcPr>
          <w:p w14:paraId="388EE4D6" w14:textId="77777777" w:rsidR="00D15AD6" w:rsidRPr="00AF57E9" w:rsidRDefault="00D15AD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CEDA847" w14:textId="77777777" w:rsidR="00D15AD6" w:rsidRPr="00AF57E9" w:rsidRDefault="00D15AD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245D9106" w14:textId="77777777" w:rsidR="00D15AD6" w:rsidRPr="00292645" w:rsidRDefault="00292645" w:rsidP="00780B2A">
            <w:pPr>
              <w:rPr>
                <w:rFonts w:ascii="Arial" w:hAnsi="Arial"/>
                <w:bCs/>
                <w:sz w:val="22"/>
                <w:szCs w:val="22"/>
                <w:highlight w:val="yellow"/>
                <w:rtl/>
              </w:rPr>
            </w:pPr>
            <w:r w:rsidRPr="00292645">
              <w:rPr>
                <w:rFonts w:asciiTheme="minorBidi" w:hAnsiTheme="minorBidi" w:cstheme="minorBidi"/>
                <w:bCs/>
                <w:sz w:val="21"/>
                <w:szCs w:val="21"/>
              </w:rPr>
              <w:t>V050018947</w:t>
            </w:r>
          </w:p>
        </w:tc>
      </w:tr>
      <w:tr w:rsidR="007548B0" w14:paraId="28E75DC3" w14:textId="77777777" w:rsidTr="00D15AD6">
        <w:tc>
          <w:tcPr>
            <w:tcW w:w="2698" w:type="dxa"/>
            <w:shd w:val="clear" w:color="auto" w:fill="E6E6E6"/>
            <w:hideMark/>
          </w:tcPr>
          <w:p w14:paraId="4697F273" w14:textId="77777777" w:rsidR="00D15AD6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4E3D0696" w14:textId="77777777" w:rsidR="00D15AD6" w:rsidRPr="00AF57E9" w:rsidRDefault="00D15AD6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1632760C" w14:textId="77777777" w:rsidR="00D15AD6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D15AD6" w14:paraId="4016F094" w14:textId="77777777" w:rsidTr="00D15AD6">
        <w:tc>
          <w:tcPr>
            <w:tcW w:w="2698" w:type="dxa"/>
            <w:shd w:val="clear" w:color="auto" w:fill="E6E6E6"/>
            <w:hideMark/>
          </w:tcPr>
          <w:p w14:paraId="4F04CC8B" w14:textId="77777777" w:rsidR="00D15AD6" w:rsidRPr="00AF57E9" w:rsidRDefault="00D15AD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627CE03" w14:textId="77777777" w:rsidR="00D15AD6" w:rsidRPr="00871DFF" w:rsidRDefault="00B517D1" w:rsidP="00292645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8820</w:t>
            </w:r>
            <w:r w:rsidR="00D15AD6">
              <w:rPr>
                <w:rFonts w:ascii="Arial" w:hAnsi="Arial" w:hint="cs"/>
                <w:b/>
                <w:sz w:val="22"/>
                <w:szCs w:val="22"/>
                <w:rtl/>
              </w:rPr>
              <w:t>$ שנתי</w:t>
            </w:r>
            <w:r w:rsidR="00E55F4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סה"כ היקף ההתקשרות הינו עד 26,460 $ לשלוש שנים (כולל </w:t>
            </w:r>
            <w:r w:rsidR="00292645">
              <w:rPr>
                <w:rFonts w:ascii="Arial" w:hAnsi="Arial" w:hint="cs"/>
                <w:b/>
                <w:sz w:val="22"/>
                <w:szCs w:val="22"/>
                <w:rtl/>
              </w:rPr>
              <w:t>שתי</w:t>
            </w:r>
            <w:r w:rsidR="00E55F4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שנות אופציה). </w:t>
            </w:r>
          </w:p>
        </w:tc>
      </w:tr>
      <w:tr w:rsidR="00D15AD6" w14:paraId="73C251FD" w14:textId="77777777" w:rsidTr="00D15AD6">
        <w:tc>
          <w:tcPr>
            <w:tcW w:w="2698" w:type="dxa"/>
            <w:shd w:val="clear" w:color="auto" w:fill="E6E6E6"/>
            <w:hideMark/>
          </w:tcPr>
          <w:p w14:paraId="4B182D0A" w14:textId="77777777" w:rsidR="00D15AD6" w:rsidRPr="00AF57E9" w:rsidRDefault="00D15AD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7984B936" w14:textId="77777777" w:rsidR="00D15AD6" w:rsidRPr="00871DFF" w:rsidRDefault="00D15AD6" w:rsidP="00E2194D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871DFF"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חודשים + </w:t>
            </w:r>
            <w:r w:rsidR="00E2194D">
              <w:rPr>
                <w:rFonts w:ascii="Arial" w:hAnsi="Arial" w:hint="cs"/>
                <w:b/>
                <w:sz w:val="22"/>
                <w:szCs w:val="22"/>
                <w:rtl/>
              </w:rPr>
              <w:t>שנתיים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אופציה, שנה בכל פעם. </w:t>
            </w:r>
          </w:p>
        </w:tc>
      </w:tr>
    </w:tbl>
    <w:p w14:paraId="00D03D0B" w14:textId="77777777" w:rsidR="00D15AD6" w:rsidRPr="00AF57E9" w:rsidRDefault="00D15AD6" w:rsidP="00D15AD6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FC27249" w14:textId="77777777" w:rsidR="00D15AD6" w:rsidRPr="00AF57E9" w:rsidRDefault="009B6B29" w:rsidP="00D15AD6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1A74990" w14:textId="77777777" w:rsidR="00D15AD6" w:rsidRPr="00AF57E9" w:rsidRDefault="009B6B29" w:rsidP="00D15AD6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39BE05F6" w14:textId="77777777" w:rsidR="00D15AD6" w:rsidRPr="00AF57E9" w:rsidRDefault="00D15AD6" w:rsidP="00D15AD6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9F77087" w14:textId="77777777" w:rsidR="00D15AD6" w:rsidRPr="00AF57E9" w:rsidRDefault="009B6B29" w:rsidP="00D15AD6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4A4D3CB" w14:textId="77777777" w:rsidR="00D15AD6" w:rsidRPr="00AF57E9" w:rsidRDefault="009B6B29" w:rsidP="00D15AD6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25DEA0A" w14:textId="77777777" w:rsidR="00D15AD6" w:rsidRPr="00AF57E9" w:rsidRDefault="009B6B29" w:rsidP="00D15AD6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7E84C8F" w14:textId="77777777" w:rsidR="00D15AD6" w:rsidRPr="00AF57E9" w:rsidRDefault="009B6B29" w:rsidP="00D15AD6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5CDFC5E" w14:textId="77777777" w:rsidR="00D15AD6" w:rsidRPr="00AF57E9" w:rsidRDefault="00D15AD6" w:rsidP="00D15AD6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FE667D8" w14:textId="77777777" w:rsidTr="00706400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763A3" w14:textId="77777777" w:rsidR="00706400" w:rsidRPr="00445752" w:rsidRDefault="00706400" w:rsidP="001F1639">
            <w:pPr>
              <w:jc w:val="both"/>
              <w:rPr>
                <w:rFonts w:cs="David"/>
                <w:b/>
              </w:rPr>
            </w:pPr>
            <w:r w:rsidRPr="00445752">
              <w:rPr>
                <w:rFonts w:cs="David" w:hint="cs"/>
                <w:b/>
                <w:rtl/>
              </w:rPr>
              <w:t xml:space="preserve">בדיקה מדוקדקת של מאגרי המידע ומאפייניהם למול צרכי יחידת </w:t>
            </w:r>
            <w:r w:rsidRPr="00445752">
              <w:rPr>
                <w:rFonts w:cs="David"/>
                <w:bCs/>
              </w:rPr>
              <w:t>RSD</w:t>
            </w:r>
            <w:r w:rsidRPr="00445752">
              <w:rPr>
                <w:rFonts w:cs="David" w:hint="cs"/>
                <w:b/>
                <w:rtl/>
              </w:rPr>
              <w:t xml:space="preserve"> והלשכה המשפטית, העלתה את </w:t>
            </w:r>
            <w:r w:rsidRPr="00445752">
              <w:rPr>
                <w:rFonts w:cs="David"/>
                <w:b/>
                <w:rtl/>
              </w:rPr>
              <w:t xml:space="preserve">המסקנה כי ספק המידע </w:t>
            </w:r>
            <w:r w:rsidRPr="00445752">
              <w:rPr>
                <w:rFonts w:cs="David"/>
                <w:bCs/>
              </w:rPr>
              <w:t>LexisNexis</w:t>
            </w:r>
            <w:r w:rsidRPr="00445752">
              <w:rPr>
                <w:rFonts w:cs="David"/>
                <w:b/>
                <w:rtl/>
              </w:rPr>
              <w:t xml:space="preserve"> הוא היחיד אשר עונה על צרכי יחידת </w:t>
            </w:r>
            <w:r w:rsidRPr="00445752">
              <w:rPr>
                <w:rFonts w:cs="David"/>
                <w:bCs/>
              </w:rPr>
              <w:t>RSD</w:t>
            </w:r>
            <w:r w:rsidRPr="00445752">
              <w:rPr>
                <w:rFonts w:cs="David"/>
                <w:b/>
                <w:rtl/>
              </w:rPr>
              <w:t xml:space="preserve">  והלשכה המשפטית בכל הנוגע למשפט משווה ובעל מאפיינים ייחודיים להם נזקקים. כך למשל:</w:t>
            </w:r>
          </w:p>
          <w:p w14:paraId="1596349E" w14:textId="77777777" w:rsidR="00706400" w:rsidRPr="00445752" w:rsidRDefault="00340FBF" w:rsidP="00706400">
            <w:pPr>
              <w:rPr>
                <w:rFonts w:cs="David"/>
                <w:b/>
                <w:rtl/>
              </w:rPr>
            </w:pPr>
            <w:r w:rsidRPr="00445752">
              <w:rPr>
                <w:rFonts w:cs="David"/>
                <w:b/>
                <w:rtl/>
              </w:rPr>
              <w:t>•</w:t>
            </w:r>
            <w:r w:rsidR="00706400" w:rsidRPr="00445752">
              <w:rPr>
                <w:rFonts w:cs="David"/>
                <w:b/>
                <w:rtl/>
              </w:rPr>
              <w:t xml:space="preserve">ממשק </w:t>
            </w:r>
            <w:r w:rsidR="00706400" w:rsidRPr="00445752">
              <w:rPr>
                <w:rFonts w:cs="David"/>
                <w:bCs/>
              </w:rPr>
              <w:t>LEXIS</w:t>
            </w:r>
            <w:r w:rsidR="00706400" w:rsidRPr="00445752">
              <w:rPr>
                <w:rFonts w:cs="David"/>
                <w:b/>
                <w:rtl/>
              </w:rPr>
              <w:t xml:space="preserve">  למאגרים המשפטיים מוגדרים כספק יחיד.</w:t>
            </w:r>
          </w:p>
          <w:p w14:paraId="3E6D410E" w14:textId="77777777" w:rsidR="00706400" w:rsidRPr="00445752" w:rsidRDefault="00340FBF" w:rsidP="00340FBF">
            <w:pPr>
              <w:rPr>
                <w:rFonts w:cs="David"/>
                <w:b/>
              </w:rPr>
            </w:pPr>
            <w:r w:rsidRPr="00445752">
              <w:rPr>
                <w:rFonts w:cs="David"/>
                <w:b/>
                <w:rtl/>
              </w:rPr>
              <w:t>•</w:t>
            </w:r>
            <w:r w:rsidR="00706400" w:rsidRPr="00445752">
              <w:rPr>
                <w:rFonts w:cs="David"/>
                <w:b/>
                <w:rtl/>
              </w:rPr>
              <w:t>בארץ, מזה שנים רבות משתמשים במידע המשפטי מוסדות רבים: בתי המשפט, משרדי</w:t>
            </w:r>
            <w:r w:rsidRPr="00445752">
              <w:rPr>
                <w:rFonts w:cs="David" w:hint="cs"/>
                <w:b/>
                <w:rtl/>
              </w:rPr>
              <w:t xml:space="preserve"> ממשלה ואכיפה</w:t>
            </w:r>
            <w:r w:rsidR="00706400" w:rsidRPr="00445752">
              <w:rPr>
                <w:rFonts w:cs="David"/>
                <w:b/>
                <w:rtl/>
              </w:rPr>
              <w:t xml:space="preserve"> </w:t>
            </w:r>
            <w:r w:rsidRPr="00445752">
              <w:rPr>
                <w:rFonts w:cs="David" w:hint="cs"/>
                <w:b/>
                <w:rtl/>
              </w:rPr>
              <w:t xml:space="preserve">       </w:t>
            </w:r>
          </w:p>
          <w:p w14:paraId="00657DA6" w14:textId="77777777" w:rsidR="00706400" w:rsidRPr="00445752" w:rsidRDefault="00340FBF" w:rsidP="00706400">
            <w:pPr>
              <w:rPr>
                <w:rFonts w:cs="David"/>
                <w:b/>
              </w:rPr>
            </w:pPr>
            <w:r w:rsidRPr="00445752">
              <w:rPr>
                <w:rFonts w:cs="David"/>
                <w:b/>
                <w:rtl/>
              </w:rPr>
              <w:t>•</w:t>
            </w:r>
            <w:r w:rsidR="00706400" w:rsidRPr="00445752">
              <w:rPr>
                <w:rFonts w:cs="David"/>
                <w:b/>
                <w:rtl/>
              </w:rPr>
              <w:t xml:space="preserve">המידע המשפטי מכסה חקיקה, פסיקה, כתבי עת משפטיים, חדשות בנושאי משפט מהעיתונות </w:t>
            </w:r>
            <w:r w:rsidRPr="00445752">
              <w:rPr>
                <w:rFonts w:cs="David" w:hint="cs"/>
                <w:b/>
                <w:rtl/>
              </w:rPr>
              <w:br/>
              <w:t xml:space="preserve"> </w:t>
            </w:r>
            <w:r w:rsidR="00706400" w:rsidRPr="00445752">
              <w:rPr>
                <w:rFonts w:cs="David"/>
                <w:b/>
                <w:rtl/>
              </w:rPr>
              <w:t xml:space="preserve">העולמית, </w:t>
            </w:r>
            <w:r w:rsidR="00706400" w:rsidRPr="00445752">
              <w:rPr>
                <w:rFonts w:cs="David" w:hint="cs"/>
                <w:b/>
                <w:rtl/>
              </w:rPr>
              <w:t xml:space="preserve"> </w:t>
            </w:r>
            <w:r w:rsidR="00706400" w:rsidRPr="00445752">
              <w:rPr>
                <w:rFonts w:cs="David"/>
                <w:b/>
                <w:rtl/>
              </w:rPr>
              <w:t>סימפוזיונים בינלאומיים, חוזים, הסכמים וספרי משפט.</w:t>
            </w:r>
          </w:p>
          <w:p w14:paraId="5091E853" w14:textId="77777777" w:rsidR="00706400" w:rsidRPr="00445752" w:rsidRDefault="00340FBF" w:rsidP="00340FBF">
            <w:pPr>
              <w:rPr>
                <w:rFonts w:cs="David"/>
                <w:b/>
              </w:rPr>
            </w:pPr>
            <w:r w:rsidRPr="00445752">
              <w:rPr>
                <w:rFonts w:cs="David"/>
                <w:b/>
                <w:rtl/>
              </w:rPr>
              <w:t>•</w:t>
            </w:r>
            <w:r w:rsidR="00706400" w:rsidRPr="00445752">
              <w:rPr>
                <w:rFonts w:cs="David"/>
                <w:b/>
                <w:rtl/>
              </w:rPr>
              <w:t>כל המידע נמצא בטקסט מלא וקיימ</w:t>
            </w:r>
            <w:r w:rsidRPr="00445752">
              <w:rPr>
                <w:rFonts w:cs="David" w:hint="cs"/>
                <w:b/>
                <w:rtl/>
              </w:rPr>
              <w:t>ו</w:t>
            </w:r>
            <w:r w:rsidR="00706400" w:rsidRPr="00445752">
              <w:rPr>
                <w:rFonts w:cs="David"/>
                <w:b/>
                <w:rtl/>
              </w:rPr>
              <w:t>ת קישוריות בין מקורות המידע השונים</w:t>
            </w:r>
            <w:r w:rsidRPr="00445752">
              <w:rPr>
                <w:rFonts w:cs="David" w:hint="cs"/>
                <w:b/>
                <w:rtl/>
              </w:rPr>
              <w:t xml:space="preserve"> המאפשרות מעבר בין המסמכים השונים</w:t>
            </w:r>
            <w:r w:rsidR="00706400" w:rsidRPr="00445752">
              <w:rPr>
                <w:rFonts w:cs="David"/>
                <w:b/>
                <w:rtl/>
              </w:rPr>
              <w:t xml:space="preserve"> (בין פסיקה לחקיקה </w:t>
            </w:r>
            <w:r w:rsidR="00706400" w:rsidRPr="00445752">
              <w:rPr>
                <w:rFonts w:cs="David" w:hint="cs"/>
                <w:b/>
                <w:rtl/>
              </w:rPr>
              <w:t xml:space="preserve"> </w:t>
            </w:r>
            <w:r w:rsidR="00706400" w:rsidRPr="00445752">
              <w:rPr>
                <w:rFonts w:cs="David"/>
                <w:b/>
                <w:rtl/>
              </w:rPr>
              <w:t>לדוגמא</w:t>
            </w:r>
            <w:r w:rsidR="00706400" w:rsidRPr="00445752">
              <w:rPr>
                <w:rFonts w:cs="David" w:hint="cs"/>
                <w:b/>
                <w:rtl/>
              </w:rPr>
              <w:t xml:space="preserve">    </w:t>
            </w:r>
            <w:r w:rsidR="00706400" w:rsidRPr="00445752">
              <w:rPr>
                <w:rFonts w:cs="David"/>
                <w:b/>
                <w:rtl/>
              </w:rPr>
              <w:t>ובין מאמר לחקיקה ולספקי דין רלוונטיים ומאמרים אחרים בתחום).</w:t>
            </w:r>
          </w:p>
          <w:p w14:paraId="088A99A4" w14:textId="77777777" w:rsidR="00706400" w:rsidRPr="00445752" w:rsidRDefault="00340FBF" w:rsidP="001F1639">
            <w:pPr>
              <w:jc w:val="both"/>
              <w:rPr>
                <w:rFonts w:cs="David"/>
                <w:b/>
                <w:rtl/>
              </w:rPr>
            </w:pPr>
            <w:r w:rsidRPr="00445752">
              <w:rPr>
                <w:rFonts w:cs="David"/>
                <w:b/>
                <w:rtl/>
              </w:rPr>
              <w:t>•</w:t>
            </w:r>
            <w:r w:rsidR="00706400" w:rsidRPr="00445752">
              <w:rPr>
                <w:rFonts w:cs="David"/>
                <w:b/>
                <w:rtl/>
              </w:rPr>
              <w:t>קיימות הערות לכל פסי</w:t>
            </w:r>
            <w:r w:rsidR="00706400" w:rsidRPr="00445752">
              <w:rPr>
                <w:rFonts w:cs="David" w:hint="cs"/>
                <w:b/>
                <w:rtl/>
              </w:rPr>
              <w:t>ק</w:t>
            </w:r>
            <w:r w:rsidR="00706400" w:rsidRPr="00445752">
              <w:rPr>
                <w:rFonts w:cs="David"/>
                <w:b/>
                <w:rtl/>
              </w:rPr>
              <w:t>ה ומילות מפתח ותקציר לכל</w:t>
            </w:r>
            <w:r w:rsidR="00706400" w:rsidRPr="00445752">
              <w:rPr>
                <w:rFonts w:cs="David" w:hint="cs"/>
                <w:b/>
                <w:rtl/>
              </w:rPr>
              <w:t xml:space="preserve"> </w:t>
            </w:r>
            <w:r w:rsidR="00706400" w:rsidRPr="00445752">
              <w:rPr>
                <w:rFonts w:cs="David"/>
                <w:b/>
                <w:rtl/>
              </w:rPr>
              <w:t>פריט מידע הנעשים ע"י מאות</w:t>
            </w:r>
            <w:r w:rsidR="00706400" w:rsidRPr="00445752">
              <w:rPr>
                <w:rFonts w:cs="David" w:hint="cs"/>
                <w:b/>
                <w:rtl/>
              </w:rPr>
              <w:t xml:space="preserve"> עו"ד ב-    </w:t>
            </w:r>
            <w:r w:rsidR="00706400" w:rsidRPr="00445752">
              <w:rPr>
                <w:rFonts w:cs="David"/>
                <w:b/>
                <w:rtl/>
              </w:rPr>
              <w:br/>
            </w:r>
            <w:r w:rsidR="00706400" w:rsidRPr="00445752">
              <w:rPr>
                <w:rFonts w:cs="David"/>
                <w:bCs/>
              </w:rPr>
              <w:t>LexisNexis</w:t>
            </w:r>
            <w:r w:rsidR="00706400" w:rsidRPr="00445752">
              <w:rPr>
                <w:rFonts w:cs="David"/>
                <w:b/>
              </w:rPr>
              <w:t xml:space="preserve"> </w:t>
            </w:r>
          </w:p>
          <w:p w14:paraId="4834D024" w14:textId="77777777" w:rsidR="00706400" w:rsidRPr="00445752" w:rsidRDefault="00340FBF" w:rsidP="00706400">
            <w:pPr>
              <w:rPr>
                <w:rFonts w:cs="David"/>
                <w:b/>
                <w:rtl/>
              </w:rPr>
            </w:pPr>
            <w:r w:rsidRPr="00445752">
              <w:rPr>
                <w:rFonts w:cs="David"/>
                <w:b/>
                <w:rtl/>
              </w:rPr>
              <w:t>•</w:t>
            </w:r>
            <w:r w:rsidR="00706400" w:rsidRPr="00445752">
              <w:rPr>
                <w:rFonts w:cs="David"/>
                <w:b/>
                <w:rtl/>
              </w:rPr>
              <w:t xml:space="preserve">מערכת אזכורים מיוחדת ובלעדית ל </w:t>
            </w:r>
            <w:r w:rsidR="00706400" w:rsidRPr="00445752">
              <w:rPr>
                <w:rFonts w:cs="David"/>
                <w:bCs/>
              </w:rPr>
              <w:t>LEXIS</w:t>
            </w:r>
            <w:r w:rsidR="00706400" w:rsidRPr="00445752">
              <w:rPr>
                <w:rFonts w:cs="David"/>
                <w:b/>
                <w:rtl/>
              </w:rPr>
              <w:t xml:space="preserve">, הנקראת </w:t>
            </w:r>
            <w:r w:rsidR="00706400" w:rsidRPr="00445752">
              <w:rPr>
                <w:rFonts w:cs="David"/>
                <w:bCs/>
              </w:rPr>
              <w:t>Shepard's</w:t>
            </w:r>
            <w:r w:rsidRPr="00445752">
              <w:rPr>
                <w:rFonts w:cs="David" w:hint="cs"/>
                <w:b/>
                <w:rtl/>
              </w:rPr>
              <w:t xml:space="preserve"> המאפשרת קבלת מידע רלוונטי לכל נושא , ע"פ הגדרת המשתמש, למייל. </w:t>
            </w:r>
          </w:p>
          <w:p w14:paraId="2D21CB52" w14:textId="77777777" w:rsidR="00706400" w:rsidRPr="00445752" w:rsidRDefault="00340FBF" w:rsidP="001F1639">
            <w:pPr>
              <w:jc w:val="both"/>
              <w:rPr>
                <w:rFonts w:cs="David"/>
                <w:b/>
              </w:rPr>
            </w:pPr>
            <w:r w:rsidRPr="00445752">
              <w:rPr>
                <w:rFonts w:cs="David"/>
                <w:b/>
                <w:rtl/>
              </w:rPr>
              <w:t>•</w:t>
            </w:r>
            <w:r w:rsidR="00706400" w:rsidRPr="00445752">
              <w:rPr>
                <w:rFonts w:cs="David"/>
                <w:b/>
                <w:rtl/>
              </w:rPr>
              <w:t xml:space="preserve">הכיסוי הגיאוגרפי במאגר רב מאוד: ארה"ב, אנגליה, הקהילה האירופאית, אוסטרליה וניו זילנד, </w:t>
            </w:r>
            <w:r w:rsidRPr="00445752">
              <w:rPr>
                <w:rFonts w:cs="David" w:hint="cs"/>
                <w:b/>
                <w:rtl/>
              </w:rPr>
              <w:br/>
              <w:t xml:space="preserve"> </w:t>
            </w:r>
            <w:r w:rsidR="00706400" w:rsidRPr="00445752">
              <w:rPr>
                <w:rFonts w:cs="David"/>
                <w:b/>
                <w:rtl/>
              </w:rPr>
              <w:t>צרפת,</w:t>
            </w:r>
            <w:r w:rsidR="00706400" w:rsidRPr="00445752">
              <w:rPr>
                <w:rFonts w:cs="David" w:hint="cs"/>
                <w:b/>
                <w:rtl/>
              </w:rPr>
              <w:t xml:space="preserve"> </w:t>
            </w:r>
            <w:r w:rsidR="00706400" w:rsidRPr="00445752">
              <w:rPr>
                <w:rFonts w:cs="David"/>
                <w:b/>
                <w:rtl/>
              </w:rPr>
              <w:t>גרמניה, סינגפור, יפן, ספרד, איטליה, סין מקסיקו ועוד</w:t>
            </w:r>
          </w:p>
          <w:p w14:paraId="0481E541" w14:textId="10367416" w:rsidR="006C610D" w:rsidRDefault="00706400" w:rsidP="00340FBF">
            <w:pPr>
              <w:spacing w:line="360" w:lineRule="auto"/>
              <w:rPr>
                <w:rFonts w:cs="David"/>
                <w:b/>
                <w:rtl/>
              </w:rPr>
            </w:pPr>
            <w:r w:rsidRPr="00445752">
              <w:rPr>
                <w:rFonts w:cs="David"/>
                <w:b/>
                <w:rtl/>
              </w:rPr>
              <w:t>•ממשק חיפוש מידע אינטואיטיבי</w:t>
            </w:r>
            <w:r w:rsidR="006C610D" w:rsidRPr="00445752">
              <w:rPr>
                <w:rFonts w:cs="David" w:hint="cs"/>
                <w:b/>
                <w:rtl/>
              </w:rPr>
              <w:t xml:space="preserve"> בסגנון גוגל</w:t>
            </w:r>
            <w:r w:rsidR="005730A9" w:rsidRPr="00445752">
              <w:rPr>
                <w:rFonts w:cs="David" w:hint="cs"/>
                <w:b/>
                <w:rtl/>
              </w:rPr>
              <w:t xml:space="preserve"> ו </w:t>
            </w:r>
            <w:r w:rsidR="005730A9" w:rsidRPr="00445752">
              <w:rPr>
                <w:rFonts w:cs="David"/>
                <w:bCs/>
              </w:rPr>
              <w:t>POWER SEARCH</w:t>
            </w:r>
            <w:r w:rsidR="004F2E1B">
              <w:rPr>
                <w:rFonts w:cs="David" w:hint="cs"/>
                <w:b/>
                <w:rtl/>
              </w:rPr>
              <w:t>.</w:t>
            </w:r>
          </w:p>
          <w:p w14:paraId="14101DB4" w14:textId="56C8E033" w:rsidR="004F2E1B" w:rsidRPr="00C32D20" w:rsidRDefault="004F2E1B" w:rsidP="00C32D20">
            <w:pPr>
              <w:spacing w:line="360" w:lineRule="auto"/>
              <w:rPr>
                <w:rFonts w:cs="David"/>
                <w:b/>
                <w:rtl/>
              </w:rPr>
            </w:pPr>
            <w:bookmarkStart w:id="0" w:name="_GoBack"/>
            <w:r w:rsidRPr="00C32D20">
              <w:rPr>
                <w:rFonts w:cs="David" w:hint="cs"/>
                <w:b/>
                <w:rtl/>
              </w:rPr>
              <w:t>במסגרת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הבדיקות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שנעשו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לאיתור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ספקים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נוספים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בוצע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חיפוש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ברשת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האינטרנט</w:t>
            </w:r>
            <w:r w:rsidRPr="00C32D20">
              <w:rPr>
                <w:rFonts w:cs="David"/>
                <w:b/>
                <w:rtl/>
              </w:rPr>
              <w:t xml:space="preserve">. </w:t>
            </w:r>
            <w:r w:rsidRPr="00C32D20">
              <w:rPr>
                <w:rFonts w:cs="David" w:hint="cs"/>
                <w:b/>
                <w:rtl/>
              </w:rPr>
              <w:t>נמצא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כי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קיים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מאגר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משפטי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נוסף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בתחום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המקלט</w:t>
            </w:r>
            <w:r w:rsidRPr="00C32D20">
              <w:rPr>
                <w:rFonts w:cs="David"/>
                <w:b/>
                <w:rtl/>
              </w:rPr>
              <w:t xml:space="preserve">, </w:t>
            </w:r>
            <w:r w:rsidRPr="00C32D20">
              <w:rPr>
                <w:rFonts w:cs="David" w:hint="cs"/>
                <w:b/>
                <w:rtl/>
              </w:rPr>
              <w:t>למשל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/>
                <w:b/>
              </w:rPr>
              <w:t>Peace Palace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אך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מדובר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במאגר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אקדמאי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ואין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בו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פסקי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דיו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proofErr w:type="spellStart"/>
            <w:r w:rsidRPr="00C32D20">
              <w:rPr>
                <w:rFonts w:cs="David" w:hint="cs"/>
                <w:b/>
                <w:rtl/>
              </w:rPr>
              <w:t>הרלוונטים</w:t>
            </w:r>
            <w:proofErr w:type="spellEnd"/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לעבודת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המחקר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לה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נדרשת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היחידה</w:t>
            </w:r>
            <w:r w:rsidRPr="00C32D20">
              <w:rPr>
                <w:rFonts w:cs="David"/>
                <w:b/>
                <w:rtl/>
              </w:rPr>
              <w:t xml:space="preserve">. </w:t>
            </w:r>
            <w:r w:rsidRPr="00C32D20">
              <w:rPr>
                <w:rFonts w:cs="David" w:hint="cs"/>
                <w:b/>
                <w:rtl/>
              </w:rPr>
              <w:t>כמו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כן</w:t>
            </w:r>
            <w:r w:rsidRPr="00C32D20">
              <w:rPr>
                <w:rFonts w:cs="David"/>
                <w:b/>
                <w:rtl/>
              </w:rPr>
              <w:t xml:space="preserve">, </w:t>
            </w:r>
            <w:r w:rsidRPr="00C32D20">
              <w:rPr>
                <w:rFonts w:cs="David" w:hint="cs"/>
                <w:b/>
                <w:rtl/>
              </w:rPr>
              <w:t>נמצא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כי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ישנם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מאגרים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חינמיים</w:t>
            </w:r>
            <w:r w:rsidRPr="00C32D20">
              <w:rPr>
                <w:rFonts w:cs="David"/>
                <w:b/>
                <w:rtl/>
              </w:rPr>
              <w:t xml:space="preserve">, </w:t>
            </w:r>
            <w:r w:rsidRPr="00C32D20">
              <w:rPr>
                <w:rFonts w:cs="David" w:hint="cs"/>
                <w:b/>
                <w:rtl/>
              </w:rPr>
              <w:t>למשל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אתר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בית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המשפט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העליון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הבריטי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אך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בו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Pr="00C32D20">
              <w:rPr>
                <w:rFonts w:cs="David" w:hint="cs"/>
                <w:b/>
                <w:rtl/>
              </w:rPr>
              <w:t>מופיעים</w:t>
            </w:r>
            <w:r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רק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פסקי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דין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מבית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המשפט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העליון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הבריטי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ולא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ממדינות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אחרות</w:t>
            </w:r>
            <w:r w:rsidR="00C32D20" w:rsidRPr="00C32D20">
              <w:rPr>
                <w:rFonts w:cs="David"/>
                <w:b/>
                <w:rtl/>
              </w:rPr>
              <w:t xml:space="preserve"> ( </w:t>
            </w:r>
            <w:r w:rsidR="00C32D20" w:rsidRPr="00C32D20">
              <w:rPr>
                <w:rFonts w:cs="David" w:hint="cs"/>
                <w:b/>
                <w:rtl/>
              </w:rPr>
              <w:t>כפי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שזה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מופיע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בממשק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/>
                <w:b/>
              </w:rPr>
              <w:t>LEXIS</w:t>
            </w:r>
            <w:r w:rsidR="00C32D20" w:rsidRPr="00C32D20">
              <w:rPr>
                <w:rFonts w:cs="David"/>
                <w:b/>
                <w:rtl/>
              </w:rPr>
              <w:t xml:space="preserve">). </w:t>
            </w:r>
            <w:r w:rsidR="00C32D20" w:rsidRPr="00C32D20">
              <w:rPr>
                <w:rFonts w:cs="David" w:hint="cs"/>
                <w:b/>
                <w:rtl/>
              </w:rPr>
              <w:t>כמו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כן</w:t>
            </w:r>
            <w:r w:rsidR="00C32D20" w:rsidRPr="00C32D20">
              <w:rPr>
                <w:rFonts w:cs="David"/>
                <w:b/>
                <w:rtl/>
              </w:rPr>
              <w:t xml:space="preserve">, </w:t>
            </w:r>
            <w:r w:rsidR="00C32D20" w:rsidRPr="00C32D20">
              <w:rPr>
                <w:rFonts w:cs="David" w:hint="cs"/>
                <w:b/>
                <w:rtl/>
              </w:rPr>
              <w:t>נבחן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אתר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רשות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ההגירה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הקנדית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בו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יש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מספר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פסקי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דין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והחלטות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בנושא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המקלט</w:t>
            </w:r>
            <w:r w:rsidR="00C32D20" w:rsidRPr="00C32D20">
              <w:rPr>
                <w:rFonts w:cs="David"/>
                <w:b/>
                <w:rtl/>
              </w:rPr>
              <w:t xml:space="preserve">. </w:t>
            </w:r>
            <w:r w:rsidR="00C32D20" w:rsidRPr="00C32D20">
              <w:rPr>
                <w:rFonts w:cs="David" w:hint="cs"/>
                <w:b/>
                <w:rtl/>
              </w:rPr>
              <w:t>יחד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עם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זאת</w:t>
            </w:r>
            <w:r w:rsidR="00C32D20" w:rsidRPr="00C32D20">
              <w:rPr>
                <w:rFonts w:cs="David"/>
                <w:b/>
                <w:rtl/>
              </w:rPr>
              <w:t xml:space="preserve">, </w:t>
            </w:r>
            <w:r w:rsidR="00C32D20" w:rsidRPr="00C32D20">
              <w:rPr>
                <w:rFonts w:cs="David" w:hint="cs"/>
                <w:b/>
                <w:rtl/>
              </w:rPr>
              <w:t>האתר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מציג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רק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מספר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פסקי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דין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נבחרים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מבית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המשפט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לעניינים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proofErr w:type="spellStart"/>
            <w:r w:rsidR="00C32D20" w:rsidRPr="00C32D20">
              <w:rPr>
                <w:rFonts w:cs="David" w:hint="cs"/>
                <w:b/>
                <w:rtl/>
              </w:rPr>
              <w:t>אדמיניסטרטיבים</w:t>
            </w:r>
            <w:proofErr w:type="spellEnd"/>
            <w:r w:rsidR="00C32D20" w:rsidRPr="00C32D20">
              <w:rPr>
                <w:rFonts w:cs="David"/>
                <w:b/>
                <w:rtl/>
              </w:rPr>
              <w:t xml:space="preserve">. </w:t>
            </w:r>
            <w:r w:rsidR="00C32D20" w:rsidRPr="00C32D20">
              <w:rPr>
                <w:rFonts w:cs="David" w:hint="cs"/>
                <w:b/>
                <w:rtl/>
              </w:rPr>
              <w:t>כמו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כן</w:t>
            </w:r>
            <w:r w:rsidR="00C32D20" w:rsidRPr="00C32D20">
              <w:rPr>
                <w:rFonts w:cs="David"/>
                <w:b/>
                <w:rtl/>
              </w:rPr>
              <w:t xml:space="preserve">, </w:t>
            </w:r>
            <w:r w:rsidR="00C32D20" w:rsidRPr="00C32D20">
              <w:rPr>
                <w:rFonts w:cs="David" w:hint="cs"/>
                <w:b/>
                <w:rtl/>
              </w:rPr>
              <w:t>החיפוש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באתר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לא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נוח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וחיפוש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לפי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מילות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מפתח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של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החלטות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מקלט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הינו</w:t>
            </w:r>
            <w:r w:rsidR="00C32D20" w:rsidRPr="00C32D20">
              <w:rPr>
                <w:rFonts w:cs="David"/>
                <w:b/>
                <w:rtl/>
              </w:rPr>
              <w:t xml:space="preserve"> </w:t>
            </w:r>
            <w:r w:rsidR="00C32D20" w:rsidRPr="00C32D20">
              <w:rPr>
                <w:rFonts w:cs="David" w:hint="cs"/>
                <w:b/>
                <w:rtl/>
              </w:rPr>
              <w:t>מסורבל</w:t>
            </w:r>
            <w:r w:rsidR="00C32D20" w:rsidRPr="00C32D20">
              <w:rPr>
                <w:rFonts w:cs="David"/>
                <w:b/>
                <w:rtl/>
              </w:rPr>
              <w:t xml:space="preserve">. </w:t>
            </w:r>
          </w:p>
          <w:p w14:paraId="0644A7A3" w14:textId="77777777" w:rsidR="002312FD" w:rsidRPr="00445752" w:rsidRDefault="002312FD" w:rsidP="00340FBF">
            <w:pPr>
              <w:spacing w:line="360" w:lineRule="auto"/>
              <w:rPr>
                <w:rFonts w:cs="David"/>
                <w:b/>
                <w:rtl/>
              </w:rPr>
            </w:pPr>
            <w:r w:rsidRPr="00445752">
              <w:rPr>
                <w:rFonts w:cs="David"/>
                <w:b/>
                <w:rtl/>
              </w:rPr>
              <w:t>•</w:t>
            </w:r>
            <w:r w:rsidRPr="00445752">
              <w:rPr>
                <w:rFonts w:cs="David" w:hint="cs"/>
                <w:b/>
                <w:rtl/>
              </w:rPr>
              <w:t xml:space="preserve"> </w:t>
            </w:r>
            <w:r w:rsidR="00340FBF" w:rsidRPr="00445752">
              <w:rPr>
                <w:rFonts w:cs="David" w:hint="cs"/>
                <w:b/>
                <w:rtl/>
              </w:rPr>
              <w:t xml:space="preserve">בשנה הנוכחית וכן בשנים הקודמות </w:t>
            </w:r>
            <w:r w:rsidRPr="00445752">
              <w:rPr>
                <w:rFonts w:cs="David" w:hint="cs"/>
                <w:b/>
                <w:rtl/>
              </w:rPr>
              <w:t xml:space="preserve">  בוצע שימוש במערכת במסגרת חיפושי מידע </w:t>
            </w:r>
            <w:bookmarkEnd w:id="0"/>
            <w:r w:rsidRPr="00445752">
              <w:rPr>
                <w:rFonts w:cs="David" w:hint="cs"/>
                <w:b/>
                <w:rtl/>
              </w:rPr>
              <w:t xml:space="preserve">עובר עדכוני נוהל הטיפול בבקשות </w:t>
            </w:r>
            <w:r w:rsidR="00340FBF" w:rsidRPr="00445752">
              <w:rPr>
                <w:rFonts w:cs="David" w:hint="cs"/>
                <w:b/>
                <w:rtl/>
              </w:rPr>
              <w:t xml:space="preserve">מקלט, מענה </w:t>
            </w:r>
            <w:proofErr w:type="spellStart"/>
            <w:r w:rsidR="00340FBF" w:rsidRPr="00445752">
              <w:rPr>
                <w:rFonts w:cs="David" w:hint="cs"/>
                <w:b/>
                <w:rtl/>
              </w:rPr>
              <w:t>לעררים</w:t>
            </w:r>
            <w:proofErr w:type="spellEnd"/>
            <w:r w:rsidR="00340FBF" w:rsidRPr="00445752">
              <w:rPr>
                <w:rFonts w:cs="David" w:hint="cs"/>
                <w:b/>
                <w:rtl/>
              </w:rPr>
              <w:t xml:space="preserve"> בבתי הדין ועתירות לבתי המשפט.</w:t>
            </w:r>
          </w:p>
          <w:p w14:paraId="12DFD476" w14:textId="77777777" w:rsidR="006C610D" w:rsidRPr="006C610D" w:rsidRDefault="006C610D" w:rsidP="001F1639">
            <w:pPr>
              <w:pStyle w:val="af4"/>
              <w:spacing w:line="360" w:lineRule="auto"/>
              <w:ind w:left="0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445752">
              <w:rPr>
                <w:rFonts w:cs="David"/>
                <w:b/>
                <w:rtl/>
              </w:rPr>
              <w:t>•</w:t>
            </w:r>
            <w:r w:rsidRPr="00445752">
              <w:rPr>
                <w:rFonts w:cs="David" w:hint="cs"/>
                <w:b/>
                <w:rtl/>
              </w:rPr>
              <w:t xml:space="preserve"> </w:t>
            </w:r>
            <w:r w:rsidR="005730A9" w:rsidRPr="00445752">
              <w:rPr>
                <w:rFonts w:cs="David" w:hint="cs"/>
                <w:b/>
                <w:rtl/>
              </w:rPr>
              <w:t xml:space="preserve"> </w:t>
            </w:r>
            <w:r w:rsidR="002312FD" w:rsidRPr="00445752">
              <w:rPr>
                <w:rFonts w:cs="David" w:hint="cs"/>
                <w:b/>
                <w:rtl/>
              </w:rPr>
              <w:t>במסגרת החוזה מסופקים 5 משתמשים</w:t>
            </w:r>
            <w:r w:rsidR="00D17972" w:rsidRPr="00445752">
              <w:rPr>
                <w:rFonts w:cs="David" w:hint="cs"/>
                <w:b/>
                <w:rtl/>
              </w:rPr>
              <w:t xml:space="preserve"> 4</w:t>
            </w:r>
            <w:r w:rsidR="002312FD" w:rsidRPr="00445752">
              <w:rPr>
                <w:rFonts w:cs="David" w:hint="cs"/>
                <w:b/>
                <w:rtl/>
              </w:rPr>
              <w:t xml:space="preserve"> עבור יחידת ה </w:t>
            </w:r>
            <w:r w:rsidR="002312FD" w:rsidRPr="00445752">
              <w:rPr>
                <w:rFonts w:cs="David"/>
                <w:bCs/>
              </w:rPr>
              <w:t>RSD</w:t>
            </w:r>
            <w:r w:rsidR="002312FD" w:rsidRPr="00445752">
              <w:rPr>
                <w:rFonts w:cs="David"/>
                <w:b/>
              </w:rPr>
              <w:t xml:space="preserve"> </w:t>
            </w:r>
            <w:r w:rsidR="002312FD" w:rsidRPr="00445752">
              <w:rPr>
                <w:rFonts w:cs="David" w:hint="cs"/>
                <w:b/>
                <w:rtl/>
              </w:rPr>
              <w:t xml:space="preserve"> </w:t>
            </w:r>
            <w:r w:rsidR="001F1639" w:rsidRPr="00445752">
              <w:rPr>
                <w:rFonts w:cs="David" w:hint="cs"/>
                <w:b/>
                <w:rtl/>
              </w:rPr>
              <w:t xml:space="preserve"> ומשתמש אחד </w:t>
            </w:r>
            <w:r w:rsidR="00D17972" w:rsidRPr="00445752">
              <w:rPr>
                <w:rFonts w:cs="David" w:hint="cs"/>
                <w:b/>
                <w:rtl/>
              </w:rPr>
              <w:t xml:space="preserve">עבור </w:t>
            </w:r>
            <w:r w:rsidR="002312FD" w:rsidRPr="00445752">
              <w:rPr>
                <w:rFonts w:cs="David" w:hint="cs"/>
                <w:b/>
                <w:rtl/>
              </w:rPr>
              <w:t xml:space="preserve">הלשכה המשפטית במנהל </w:t>
            </w:r>
            <w:r w:rsidR="00340FBF" w:rsidRPr="00445752">
              <w:rPr>
                <w:rFonts w:cs="David" w:hint="cs"/>
                <w:b/>
                <w:rtl/>
              </w:rPr>
              <w:t>אכיפה  וזרים.</w:t>
            </w:r>
            <w:r w:rsidR="00340FB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    </w:t>
            </w:r>
            <w:r w:rsidR="001F163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="00D1797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           </w:t>
            </w:r>
          </w:p>
        </w:tc>
      </w:tr>
    </w:tbl>
    <w:p w14:paraId="352A8D0E" w14:textId="77777777" w:rsidR="00D15AD6" w:rsidRPr="00AF57E9" w:rsidRDefault="00D15AD6" w:rsidP="00D15AD6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3C7225C8" w14:textId="77777777" w:rsidR="00D15AD6" w:rsidRPr="00AF57E9" w:rsidRDefault="009B6B29" w:rsidP="00D15AD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2203F61" w14:textId="77777777" w:rsidR="00D15AD6" w:rsidRPr="00AF57E9" w:rsidRDefault="00D15AD6" w:rsidP="00D15AD6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A2C17EC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89E8E9A" w14:textId="77777777" w:rsidR="00D15AD6" w:rsidRPr="00AF57E9" w:rsidRDefault="00D15AD6" w:rsidP="00D15AD6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D15AD6" w14:paraId="5FDD9545" w14:textId="77777777" w:rsidTr="0070640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1A0EE" w14:textId="77777777" w:rsidR="00D15AD6" w:rsidRPr="00706400" w:rsidRDefault="009F2EA5" w:rsidP="0070640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9F2EA5">
              <w:rPr>
                <w:rFonts w:ascii="Arial" w:hAnsi="Arial" w:hint="eastAsia"/>
                <w:bCs/>
                <w:sz w:val="22"/>
                <w:szCs w:val="22"/>
                <w:rtl/>
              </w:rPr>
              <w:lastRenderedPageBreak/>
              <w:t>ז</w:t>
            </w:r>
            <w:r w:rsidRPr="009F2EA5">
              <w:rPr>
                <w:rFonts w:ascii="Arial" w:hAnsi="Arial"/>
                <w:bCs/>
                <w:sz w:val="22"/>
                <w:szCs w:val="22"/>
                <w:rtl/>
              </w:rPr>
              <w:t>'</w:t>
            </w:r>
            <w:r w:rsidRPr="009F2EA5">
              <w:rPr>
                <w:rFonts w:ascii="Arial" w:hAnsi="Arial" w:hint="eastAsia"/>
                <w:bCs/>
                <w:sz w:val="22"/>
                <w:szCs w:val="22"/>
                <w:rtl/>
              </w:rPr>
              <w:t>ניה</w:t>
            </w:r>
            <w:r w:rsidRPr="009F2EA5">
              <w:rPr>
                <w:rFonts w:ascii="Arial" w:hAnsi="Arial"/>
                <w:bCs/>
                <w:sz w:val="22"/>
                <w:szCs w:val="22"/>
                <w:rtl/>
              </w:rPr>
              <w:t xml:space="preserve"> </w:t>
            </w:r>
            <w:r w:rsidRPr="009F2EA5">
              <w:rPr>
                <w:rFonts w:ascii="Arial" w:hAnsi="Arial" w:hint="eastAsia"/>
                <w:bCs/>
                <w:sz w:val="22"/>
                <w:szCs w:val="22"/>
                <w:rtl/>
              </w:rPr>
              <w:t>חולקובסקי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7B563" w14:textId="77777777" w:rsidR="00D15AD6" w:rsidRPr="00706400" w:rsidRDefault="00D15AD6" w:rsidP="009F2EA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06400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ממונה מחקר וה</w:t>
            </w:r>
            <w:r w:rsidR="009F2EA5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דרכה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6523B" w14:textId="77777777" w:rsidR="00D15AD6" w:rsidRPr="00AF57E9" w:rsidRDefault="009F2E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1361D192" wp14:editId="2AB198BF">
                  <wp:extent cx="1509327" cy="1419225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1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8500" cy="14278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15AD6" w14:paraId="188309F7" w14:textId="77777777" w:rsidTr="00D15AD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2B4713A" w14:textId="77777777" w:rsidR="00D15AD6" w:rsidRPr="00AF57E9" w:rsidRDefault="00D15AD6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F688CE4" w14:textId="77777777" w:rsidR="00D15AD6" w:rsidRPr="00AF57E9" w:rsidRDefault="00D15AD6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8F20A54" w14:textId="77777777" w:rsidR="00D15AD6" w:rsidRPr="00AF57E9" w:rsidRDefault="00D15AD6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76220D36" w14:textId="77777777" w:rsidR="00D15AD6" w:rsidRPr="00817FBA" w:rsidRDefault="00D15AD6" w:rsidP="00D15AD6"/>
    <w:sectPr w:rsidR="00D15AD6" w:rsidRPr="00817FBA" w:rsidSect="00D15AD6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BD20AC" w14:textId="77777777" w:rsidR="008A41D4" w:rsidRDefault="008A41D4">
      <w:r>
        <w:separator/>
      </w:r>
    </w:p>
  </w:endnote>
  <w:endnote w:type="continuationSeparator" w:id="0">
    <w:p w14:paraId="6304EA8B" w14:textId="77777777" w:rsidR="008A41D4" w:rsidRDefault="008A41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8A41D4" w14:paraId="1E6AC3E6" w14:textId="77777777" w:rsidTr="00D15AD6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88E9CFE" w14:textId="77777777" w:rsidR="008A41D4" w:rsidRPr="0098529F" w:rsidRDefault="008A41D4" w:rsidP="00D15AD6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229942B" w14:textId="77777777" w:rsidR="008A41D4" w:rsidRPr="0098529F" w:rsidRDefault="008A41D4" w:rsidP="00D15AD6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025EB93" w14:textId="77777777" w:rsidR="008A41D4" w:rsidRPr="0098529F" w:rsidRDefault="008A41D4" w:rsidP="00D15AD6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5275D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5275D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9CB117E" w14:textId="77777777" w:rsidR="008A41D4" w:rsidRPr="0098529F" w:rsidRDefault="008A41D4" w:rsidP="00D15AD6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8A41D4" w14:paraId="6EDBC661" w14:textId="77777777" w:rsidTr="00D15AD6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0EA2015" w14:textId="77777777" w:rsidR="008A41D4" w:rsidRPr="0098529F" w:rsidRDefault="008A41D4" w:rsidP="00D15AD6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0DD6AB8" w14:textId="77777777" w:rsidR="008A41D4" w:rsidRPr="0098529F" w:rsidRDefault="008A41D4" w:rsidP="00D15AD6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953EB50" w14:textId="77777777" w:rsidR="008A41D4" w:rsidRPr="0098529F" w:rsidRDefault="008A41D4" w:rsidP="00D15AD6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3773291" w14:textId="77777777" w:rsidR="008A41D4" w:rsidRPr="0098529F" w:rsidRDefault="008A41D4" w:rsidP="00D15AD6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8A41D4" w14:paraId="3E6AD957" w14:textId="77777777" w:rsidTr="00D15AD6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056720D" w14:textId="77777777" w:rsidR="008A41D4" w:rsidRPr="001275E5" w:rsidRDefault="008A41D4" w:rsidP="00D15AD6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</w:t>
            </w:r>
            <w:proofErr w:type="spellEnd"/>
            <w:r>
              <w:rPr>
                <w:rStyle w:val="Hyperlink"/>
                <w:sz w:val="22"/>
                <w:szCs w:val="22"/>
                <w:rtl/>
              </w:rPr>
              <w:t>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0F62051D" w14:textId="77777777" w:rsidR="008A41D4" w:rsidRPr="00843B72" w:rsidRDefault="008A41D4" w:rsidP="00D15AD6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2420C278" w14:textId="77777777" w:rsidR="008A41D4" w:rsidRPr="00354861" w:rsidRDefault="008A41D4" w:rsidP="00D15AD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A2D3B9" w14:textId="77777777" w:rsidR="008A41D4" w:rsidRDefault="008A41D4">
      <w:r>
        <w:separator/>
      </w:r>
    </w:p>
  </w:footnote>
  <w:footnote w:type="continuationSeparator" w:id="0">
    <w:p w14:paraId="1864EE39" w14:textId="77777777" w:rsidR="008A41D4" w:rsidRDefault="008A41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8A41D4" w14:paraId="45A48114" w14:textId="77777777" w:rsidTr="00D15AD6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6F87B9B7" w14:textId="77777777" w:rsidR="008A41D4" w:rsidRPr="005D6483" w:rsidRDefault="008A41D4" w:rsidP="00D15AD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4ECA5E1" w14:textId="77777777" w:rsidR="008A41D4" w:rsidRPr="005D6483" w:rsidRDefault="008A41D4" w:rsidP="00D15AD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8A41D4" w14:paraId="75810D15" w14:textId="77777777" w:rsidTr="00D15AD6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2F8BC06" w14:textId="77777777" w:rsidR="008A41D4" w:rsidRPr="00D84715" w:rsidRDefault="008A41D4" w:rsidP="00D15AD6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D90676C" wp14:editId="17DC5B6D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B521144" w14:textId="77777777" w:rsidR="008A41D4" w:rsidRPr="00CE601A" w:rsidRDefault="008A41D4" w:rsidP="00D15AD6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066D2470" w14:textId="77777777" w:rsidR="008A41D4" w:rsidRPr="00F54EBF" w:rsidRDefault="008A41D4" w:rsidP="00D15AD6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41BA226" w14:textId="77777777" w:rsidR="008A41D4" w:rsidRDefault="008A41D4" w:rsidP="00D15AD6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3284DE4" w14:textId="77777777" w:rsidR="008A41D4" w:rsidRPr="00CE601A" w:rsidRDefault="008A41D4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C41059C" w14:textId="77777777" w:rsidR="008A41D4" w:rsidRPr="00F8548C" w:rsidRDefault="008A41D4" w:rsidP="00D15AD6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8A41D4" w14:paraId="62480869" w14:textId="77777777" w:rsidTr="00D15AD6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2DFCF8B" w14:textId="77777777" w:rsidR="008A41D4" w:rsidRPr="00D84715" w:rsidRDefault="008A41D4" w:rsidP="00D15AD6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F29FD83" w14:textId="77777777" w:rsidR="008A41D4" w:rsidRDefault="008A41D4" w:rsidP="00D15AD6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8EF415C" w14:textId="77777777" w:rsidR="008A41D4" w:rsidRPr="00D84715" w:rsidRDefault="008A41D4" w:rsidP="00D15AD6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DAB5E28" w14:textId="77777777" w:rsidR="008A41D4" w:rsidRPr="00F8548C" w:rsidRDefault="008A41D4" w:rsidP="00D15AD6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8A41D4" w14:paraId="2A4321F8" w14:textId="77777777" w:rsidTr="00D15AD6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07782EF" w14:textId="77777777" w:rsidR="008A41D4" w:rsidRPr="00D84715" w:rsidRDefault="008A41D4" w:rsidP="00D15AD6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3E6B5B0" w14:textId="77777777" w:rsidR="008A41D4" w:rsidRPr="00D84715" w:rsidRDefault="008A41D4" w:rsidP="00D15AD6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4D4D085" w14:textId="77777777" w:rsidR="008A41D4" w:rsidRPr="00106EF7" w:rsidRDefault="008A41D4" w:rsidP="00D15AD6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3504A67" w14:textId="77777777" w:rsidR="008A41D4" w:rsidRPr="00671AFA" w:rsidRDefault="008A41D4" w:rsidP="00D15AD6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8A41D4" w14:paraId="56E97A99" w14:textId="77777777" w:rsidTr="00D15AD6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C7AE4AF" w14:textId="77777777" w:rsidR="008A41D4" w:rsidRPr="00D84715" w:rsidRDefault="008A41D4" w:rsidP="00D15AD6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1A3F341" w14:textId="77777777" w:rsidR="008A41D4" w:rsidRPr="00D84715" w:rsidRDefault="008A41D4" w:rsidP="00D15AD6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9B7CAD2" w14:textId="77777777" w:rsidR="008A41D4" w:rsidRPr="00D84715" w:rsidRDefault="008A41D4" w:rsidP="00D15AD6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AECBBB3" w14:textId="77777777" w:rsidR="008A41D4" w:rsidRPr="00F8548C" w:rsidRDefault="008A41D4" w:rsidP="00D15AD6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8A41D4" w14:paraId="61A05C5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6111EBD" w14:textId="77777777" w:rsidR="008A41D4" w:rsidRPr="00D84715" w:rsidRDefault="008A41D4" w:rsidP="00D15AD6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9D52CB9" w14:textId="77777777" w:rsidR="008A41D4" w:rsidRPr="00D84715" w:rsidRDefault="008A41D4" w:rsidP="00D15AD6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2219CE9" w14:textId="77777777" w:rsidR="008A41D4" w:rsidRPr="00D84715" w:rsidRDefault="008A41D4" w:rsidP="00D15AD6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E8D591B" w14:textId="77777777" w:rsidR="008A41D4" w:rsidRPr="00F8548C" w:rsidRDefault="008A41D4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FA03F12" w14:textId="77777777" w:rsidR="008A41D4" w:rsidRPr="00F8548C" w:rsidRDefault="008A41D4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0038EC2" w14:textId="77777777" w:rsidR="008A41D4" w:rsidRPr="00D84715" w:rsidRDefault="008A41D4" w:rsidP="00D15AD6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013B5"/>
    <w:multiLevelType w:val="hybridMultilevel"/>
    <w:tmpl w:val="88F0EA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proofState w:spelling="clean"/>
  <w:attachedTemplate r:id="rId1"/>
  <w:trackRevisions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E421F"/>
    <w:rsid w:val="00191447"/>
    <w:rsid w:val="001F1639"/>
    <w:rsid w:val="002312FD"/>
    <w:rsid w:val="00292645"/>
    <w:rsid w:val="002C56E5"/>
    <w:rsid w:val="00336CDD"/>
    <w:rsid w:val="00340FBF"/>
    <w:rsid w:val="003A34DC"/>
    <w:rsid w:val="00445752"/>
    <w:rsid w:val="004F2E1B"/>
    <w:rsid w:val="005730A9"/>
    <w:rsid w:val="005E3A13"/>
    <w:rsid w:val="006C5FA1"/>
    <w:rsid w:val="006C610D"/>
    <w:rsid w:val="00706400"/>
    <w:rsid w:val="007548B0"/>
    <w:rsid w:val="00780B2A"/>
    <w:rsid w:val="008A41D4"/>
    <w:rsid w:val="008D1870"/>
    <w:rsid w:val="008F310F"/>
    <w:rsid w:val="0095275D"/>
    <w:rsid w:val="009B6B29"/>
    <w:rsid w:val="009F2EA5"/>
    <w:rsid w:val="009F7FB7"/>
    <w:rsid w:val="00B517D1"/>
    <w:rsid w:val="00BA0CFC"/>
    <w:rsid w:val="00BA7C5F"/>
    <w:rsid w:val="00C32D20"/>
    <w:rsid w:val="00CD3CFB"/>
    <w:rsid w:val="00CD7A89"/>
    <w:rsid w:val="00D15AD6"/>
    <w:rsid w:val="00D17972"/>
    <w:rsid w:val="00E2194D"/>
    <w:rsid w:val="00E32DAA"/>
    <w:rsid w:val="00E55F48"/>
    <w:rsid w:val="00E97EF7"/>
    <w:rsid w:val="00EE1896"/>
    <w:rsid w:val="00EF237B"/>
    <w:rsid w:val="00F0414F"/>
    <w:rsid w:val="00F85E95"/>
    <w:rsid w:val="00F90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4CA0C4"/>
  <w15:docId w15:val="{129799CD-CE3D-4EA7-840C-91E0FF947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schemas.microsoft.com/office/2006/metadata/properties"/>
    <ds:schemaRef ds:uri="http://purl.org/dc/terms/"/>
    <ds:schemaRef ds:uri="http://purl.org/dc/elements/1.1/"/>
    <ds:schemaRef ds:uri="http://purl.org/dc/dcmitype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C32BF6-B095-4E77-A4CA-359B30221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3</Pages>
  <Words>727</Words>
  <Characters>3745</Characters>
  <Application>Microsoft Office Word</Application>
  <DocSecurity>0</DocSecurity>
  <Lines>31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דגנית סמי</cp:lastModifiedBy>
  <cp:revision>5</cp:revision>
  <dcterms:created xsi:type="dcterms:W3CDTF">2023-05-22T11:31:00Z</dcterms:created>
  <dcterms:modified xsi:type="dcterms:W3CDTF">2023-06-04T17:51:00Z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